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  <w:tab/>
        <w:tab/>
        <w:t>ИОТ №28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Приложение № 28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 w:ascii="Times New Roman" w:hAnsi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Normal"/>
        <w:spacing w:beforeAutospacing="0" w:before="0" w:afterAutospacing="0" w:after="0"/>
        <w:rPr>
          <w:rFonts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bookmarkStart w:id="0" w:name="_Toc74906374"/>
      <w:bookmarkStart w:id="1" w:name="_Toc74906374"/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ИНСТРУКЦИЯ ПО ОХРАНЕ ТРУДА</w:t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val="ru-RU"/>
        </w:rPr>
        <w:t>ДЛЯ ВРАЧА-НЕВРОЛОГА</w:t>
      </w:r>
    </w:p>
    <w:p>
      <w:pPr>
        <w:pStyle w:val="Normal"/>
        <w:widowControl w:val="false"/>
        <w:tabs>
          <w:tab w:val="left" w:pos="8529" w:leader="none"/>
        </w:tabs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Настоящая инструкция разработана в соответствии с Трудовым кодексом Российской Федерации, Правилами по охране труда в медицинских организациях, другими нормативно-правовыми актами в области охраны труда и может быть дополнена иными требованиями с учетом специфики трудовой деятельности и используемых оборудования, инструментов и материалов. </w:t>
      </w:r>
    </w:p>
    <w:p>
      <w:pPr>
        <w:pStyle w:val="Normal"/>
        <w:widowControl w:val="false"/>
        <w:tabs>
          <w:tab w:val="left" w:pos="8529" w:leader="none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 Общие требования охраны труда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1.1. К самостоятельной работе в качестве врача-невролога допускаются лица, обладающие соответствующей квалификацией, не имеющие медицинских противопоказаний, прошедшие в установленном порядке обязательный медицинский осмотр, обучение охране труда, в том числе в формате инструктажа, проверку знаний требований охраны труда.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Врач-невролог, получивший неудовлетворительную оценку при проверке знаний требований охраны труда, к самостоятельной работе не допускается и обязан пройти повторную проверку.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Врач-невролог должен быть проинформирован работодателем об условиях труда, профессиональных рисках, предоставляемых гарантиях, полагающихся компенсациях и средствах индивидуальной защиты (СИЗ).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1.4. Условия труда врача-невролога должны соответствовать требованиям безопасности труда, санитарным правилам и гигиеническим нормативам.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Врач-невролог обеспечивается рабочей одеждой и СИЗ в установленном порядке.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1.6. В соответствии со статьей 214 ТК РФ врач-невролог обязан: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правильно применять средства индивидуальной и коллективной защиты;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внеочередные медицинские осмотры по направлению работодателя в установленных законодательством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Врач-невролог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безопасности труда, пожарной безопасности, электробезопасности, санитарные правила и нормы, правила внутреннего трудового распорядка, режим труда и отдыха;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использовать рабочую одежду и в установленных случаях СИЗ;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поддерживать порядок на рабочем месте;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быть внимательным во время работы, не отвлекаться на посторонние дела и разговоры, не отвлекать от работы других;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выполнять только ту работу, которая входит в трудовые обязанности;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использовать только исправное оборудование, приспособления, инструменты, оргтехнику в соответствии с инструкциями заводов-изготовителей, соблюдать изложенные в них требования безопасности;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обращать внимание на поверхность пола для предотвращения падений;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соблюдать правила личной гигиены;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хранить и принимать пищу только в установленных и специально оборудованных местах;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уметь оказывать первую помощь пострадавшим при несчастных случаях.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Врач-невролог должен знать: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Правила по охране труда в медицинских организациях (утв. приказом Минтруда России от 18.12.2020 N 928н), другие нормативно-правовые и методические документы по охране труда в части касающейся;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безопасные методы и приемы выполнения работ;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профессиональные риски, действие на человека опасных и вредных производственных факторов, меры по защите от их воздействия;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несчастном случае на производстве;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действий при чрезвычайных ситуациях, в том числе при пожаре;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правила оказания первой помощи пострадавшим, места хранения аптечки первой помощи, номера телефонов для вызова скорой медицинской помощи.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 На врача-невролога в процессе его трудовой деятельности возможно воздействие следующих вредных и опасных производственных факторов: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высокий уровень напряженности и тяжести труда;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психоэмоциональная нагрузка (взаимодействие с тяжелобольными, неадекватными, агрессивными пациентами, их родственниками и иными лицами); 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- риск заражения при контакте с инфицированными больными;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опасность поражения электрическим током при использовании электрооборудования, электроприборов, неисправной электропроводки;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риск падения на скользкой поверхности;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наличие вредных и опасных химических веществ в воздухе рабочей зоны, в том числе биологической природы и лекарственных средств;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риск травмирования при использовании оборудования, приспособлений, инструментов;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обслуживании пациентов на дому: неблагоприятные погодные условия; риск падения на скользкой поверхности; дорожно-транспортные происшествия (ДТП); риск травмирования упавшим с крыш снегом и (или) льдом; риск нападения животных на улице и укусов домашними животными при оказании медицинской помощи дома у пациента;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воздействие иных опасных и вредных производственных факторов, связанных со спецификой трудовой деятельности, используемыми в работе оборудованием, инструментами и материалами.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1.10. На рабочем месте запрещается курить, принимать пищу, хранить личную одежду, употреблять алкогольные напитки, наркотические средства и иные токсические и сильнодействующие лекарственные препараты (в том числе психотропные).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1.11. Врач-невролог несет персональную ответственность за соблюдение требований настоящей инструкции в соответствии с действующим законодательством.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1.12. Контроль выполнения требований настоящей инструкции возлагается на руководителя структурного подразделения, специалиста по охране труда медицинской организации и иных уполномоченных на это представителей администрации и работников. </w:t>
      </w:r>
    </w:p>
    <w:p>
      <w:pPr>
        <w:pStyle w:val="Normal"/>
        <w:widowControl w:val="fals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Требования охраны труда перед началом работы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Осмотреть рабочее место, используемые оборудование, инструменты, оргтехнику, материалы на соответствие требованиям безопасности и санитарных правил. Убрать лишние предметы. Проверить и при необходимости отрегулировать освещенность рабочего места, настройки рабочего кресла, при наличии компьютера высоту и угол наклона монитора.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Проверить наличие и исправность СИЗ, в том числе от COVID-19, и дезинфекционных средств.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2.3. Привести в порядок и надеть рабочую одежду, которая должна быть чистой и не стеснять движений.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 Проверить работу вентиляции, пути эвакуации людей при чрезвычайных ситуациях, наличие первичных средств пожаротушения.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Обнаруженные перед началом работы нарушения требований безопасности устранить собственными силами, а при невозможности сделать это самостоятельно сообщить об этом своему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 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Самостоятельное устранение нарушений требований безопасности труда, особенно связанное с ремонтом и наладкой оборудования и использованием электроприборов, производится только при наличии соответствующей подготовки и допуска к таким работам при условии соблюдения правил безопасности труда.</w:t>
      </w:r>
    </w:p>
    <w:p>
      <w:pPr>
        <w:pStyle w:val="Footnotetext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3. Требования охраны труда во время работы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Врач-невролог во время работы должен: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требования охраны труда, пожарной безопасности, электробезопасности, санитарно-гигиенических правил;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содержать в порядке и чистоте рабочее место;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следить за исправностью оборудования, электроприборов, электропроводки, приспособлений и инструментов;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требования инструкций по эксплуатации оборудования, электроприборов, правила безопасности использования инструментов и рабочих материалов;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использовать в установленном порядке рабочую одежду и СИЗ;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соблюдать требования охраны труда при работе с кровью и другими биологическими жидкостями пациентов;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следить за чистотой воздуха в помещении, при проветривании не допускать образования сквозняков;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 отвлекаться на посторонние дела и разговоры, не пользоваться сотовыми телефонами в личных целях, не отвлекать от работы других.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ConsNormal"/>
        <w:ind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 охраны труда в аварийных ситуациях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При возникновении аварийной ситуации прекратить работу, выключить оборудование, сообщить руководству, при необходимости вызвать представителей аварийной и (или) технической служб.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4.2. При поломке медицинского и (или) иного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оборудования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прекратить его эксплуатацию, обесточить, доложить </w:t>
      </w:r>
      <w:r>
        <w:rPr>
          <w:rFonts w:cs="Times New Roman" w:ascii="Times New Roman" w:hAnsi="Times New Roman"/>
          <w:sz w:val="28"/>
          <w:szCs w:val="28"/>
          <w:lang w:val="ru-RU"/>
        </w:rPr>
        <w:t>руководству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и действовать в соответствии с полученными указаниями.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При возникновении пожара действовать в соответствии с инструкцией о мерах пожарной безопасности. Немедленно сообщить о пожаре в пожарную охрану по телефону 01, 112: представившись, доложить о месте пожара и источнике огня. Сообщить о пожаре руководству. Приступить к ликвидации очага пожара имеющимися первичными средствами пожаротушения. При загорании электросетей и электрооборудования необходимо их обесточить. При наличии опасности для жизни немедленно покинуть место пожара. При необходимости оказать помощь при эвакуации работников, пациентов и посетителей в соответствии с планом эвакуации.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4.4. При обнаружении загазованности помещения (появлении запаха газа) прекратить работу, сообщить руководству, вызвать аварийную службу газового хозяйства, выключить электроприборы и электроинструменты, открыть окно или форточку, покинуть здание. При необходимости оказать помощь при эвакуации работников, пациентов и посетителей.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4.5. При несчастном случае (травме) оказать первую помощь. При необходимости вызвать скорую медицинскую помощь. О произошедшем несчастном случае (травме) немедленно доложить непосредственному и вышестоящему руководству.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Требования охраны труда по окончании работы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5.1. Привести в порядок рабочее место. </w:t>
      </w:r>
    </w:p>
    <w:p>
      <w:pPr>
        <w:pStyle w:val="Normal"/>
        <w:widowControl w:val="false"/>
        <w:overflowPunct w:val="true"/>
        <w:spacing w:beforeAutospacing="0" w:before="0" w:afterAutospacing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5.2. Отключить оборудование и электроприборы.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5.3. Снять и убрать в специально отведенное место рабочую одежду и СИЗ.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 Вымыть руки теплой водой с мылом, вытереть насухо полотенцем, при необходимости провести дезинфекцию рук специальными дезинфицирующими растворами для рук.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5.5. Сообщить руководству о выявленных во время работы неполадках и неисправностях оборудования и других факторах, влияющих на безопасность труда, для принятия соответствующих мер.</w:t>
      </w:r>
    </w:p>
    <w:p>
      <w:pPr>
        <w:pStyle w:val="14"/>
        <w:rPr>
          <w:rFonts w:ascii="Times New Roman" w:hAnsi="Times New Roman"/>
          <w:sz w:val="28"/>
          <w:szCs w:val="28"/>
          <w:lang w:val="ru-RU"/>
        </w:rPr>
      </w:pPr>
      <w:bookmarkStart w:id="2" w:name="_Toc74906403"/>
      <w:bookmarkStart w:id="3" w:name="_Toc74906403"/>
      <w:bookmarkEnd w:id="3"/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0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по охране труда 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851" w:footer="0" w:bottom="709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ee3da1"/>
    <w:pPr>
      <w:widowControl/>
      <w:bidi w:val="0"/>
      <w:spacing w:beforeAutospacing="0" w:before="0" w:afterAutospacing="0" w:after="0"/>
      <w:jc w:val="left"/>
    </w:pPr>
    <w:rPr>
      <w:rFonts w:ascii="Courier" w:hAnsi="Courier" w:eastAsia="Times New Roman" w:cs="Times New Roman" w:eastAsiaTheme="minorHAnsi"/>
      <w:color w:val="auto"/>
      <w:kern w:val="0"/>
      <w:sz w:val="20"/>
      <w:szCs w:val="20"/>
      <w:lang w:eastAsia="ru-RU" w:val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Текст сноски Знак"/>
    <w:basedOn w:val="DefaultParagraphFont"/>
    <w:link w:val="a4"/>
    <w:semiHidden/>
    <w:qFormat/>
    <w:rsid w:val="00ee3da1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ConsPlusNormal" w:customStyle="1">
    <w:name w:val="ConsPlusNormal Знак"/>
    <w:link w:val="ConsPlusNormal"/>
    <w:qFormat/>
    <w:locked/>
    <w:rsid w:val="00ee3da1"/>
    <w:rPr>
      <w:rFonts w:ascii="Arial" w:hAnsi="Arial" w:eastAsia="Times New Roman" w:cs="Arial"/>
      <w:sz w:val="20"/>
      <w:szCs w:val="20"/>
      <w:lang w:val="ru-RU" w:eastAsia="ru-RU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Title" w:customStyle="1">
    <w:name w:val="ConsPlusTitle"/>
    <w:qFormat/>
    <w:rsid w:val="00ee3da1"/>
    <w:pPr>
      <w:widowControl w:val="false"/>
      <w:bidi w:val="0"/>
      <w:spacing w:beforeAutospacing="0" w:before="0" w:afterAutospacing="0" w:after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qFormat/>
    <w:rsid w:val="00ee3da1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a5"/>
    <w:semiHidden/>
    <w:qFormat/>
    <w:rsid w:val="00ee3da1"/>
    <w:pPr>
      <w:spacing w:beforeAutospacing="0" w:before="0" w:afterAutospacing="0" w:after="0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ConsPlusNormal1" w:customStyle="1">
    <w:name w:val="ConsPlusNormal"/>
    <w:link w:val="ConsPlusNormal0"/>
    <w:qFormat/>
    <w:rsid w:val="00ee3da1"/>
    <w:pPr>
      <w:widowControl w:val="false"/>
      <w:bidi w:val="0"/>
      <w:spacing w:beforeAutospacing="0" w:before="0" w:afterAutospacing="0" w:after="0"/>
      <w:ind w:firstLine="720"/>
      <w:jc w:val="left"/>
    </w:pPr>
    <w:rPr>
      <w:rFonts w:ascii="Arial" w:hAnsi="Arial" w:eastAsia="Times New Roman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Заголовок 14"/>
    <w:basedOn w:val="Normal"/>
    <w:autoRedefine/>
    <w:qFormat/>
    <w:rsid w:val="00ee3da1"/>
    <w:pPr>
      <w:jc w:val="center"/>
    </w:pPr>
    <w:rPr>
      <w:rFonts w:ascii="Arial" w:hAnsi="Arial"/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2e0d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FC89D-FE20-4355-A280-7FDB1E87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LibreOffice/5.4.7.2$Windows_x86 LibreOffice_project/c838ef25c16710f8838b1faec480ebba495259d0</Application>
  <Pages>5</Pages>
  <Words>1285</Words>
  <Characters>9185</Characters>
  <CharactersWithSpaces>10660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2021-07-19T11:42:00Z</dcterms:created>
  <dc:creator>zam_po_bez</dc:creator>
  <dc:description>Подготовлено экспертами Актион-МЦФЭР</dc:description>
  <dc:language>ru-RU</dc:language>
  <cp:lastModifiedBy/>
  <cp:lastPrinted>2022-02-04T07:34:00Z</cp:lastPrinted>
  <dcterms:modified xsi:type="dcterms:W3CDTF">2022-03-23T10:08:34Z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