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80" w:after="280"/>
        <w:jc w:val="center"/>
        <w:rPr/>
      </w:pPr>
      <w:r>
        <w:rPr>
          <w:rFonts w:cs="Times New Roman"/>
          <w:bCs/>
          <w:color w:val="000000"/>
          <w:sz w:val="28"/>
          <w:szCs w:val="28"/>
          <w:lang w:val="ru-RU"/>
        </w:rPr>
        <w:tab/>
        <w:tab/>
        <w:tab/>
        <w:tab/>
        <w:tab/>
        <w:tab/>
        <w:tab/>
        <w:t xml:space="preserve">           </w:t>
        <w:tab/>
        <w:t>ИОТ №49</w:t>
      </w:r>
    </w:p>
    <w:p>
      <w:pPr>
        <w:pStyle w:val="Normal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  </w:t>
      </w:r>
      <w:r>
        <w:rPr>
          <w:rFonts w:cs="Times New Roman"/>
          <w:bCs/>
          <w:color w:val="000000"/>
          <w:sz w:val="28"/>
          <w:szCs w:val="28"/>
          <w:lang w:val="ru-RU"/>
        </w:rPr>
        <w:t>Приложение № 49</w:t>
      </w:r>
    </w:p>
    <w:p>
      <w:pPr>
        <w:pStyle w:val="Normal"/>
        <w:spacing w:beforeAutospacing="0" w:before="0" w:afterAutospacing="0"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    </w:t>
      </w:r>
      <w:r>
        <w:rPr>
          <w:rFonts w:cs="Times New Roman"/>
          <w:bCs/>
          <w:color w:val="000000"/>
          <w:sz w:val="28"/>
          <w:szCs w:val="28"/>
          <w:lang w:val="ru-RU"/>
        </w:rPr>
        <w:t>к приказу МБУЗ ЦГБ г. Азова</w:t>
      </w:r>
    </w:p>
    <w:p>
      <w:pPr>
        <w:pStyle w:val="Normal"/>
        <w:spacing w:beforeAutospacing="0" w:before="0" w:afterAutospacing="0"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</w:t>
      </w:r>
      <w:r>
        <w:rPr>
          <w:rFonts w:cs="Times New Roman"/>
          <w:bCs/>
          <w:color w:val="000000"/>
          <w:sz w:val="28"/>
          <w:szCs w:val="28"/>
          <w:lang w:val="ru-RU"/>
        </w:rPr>
        <w:t xml:space="preserve">от «07» </w:t>
      </w:r>
      <w:r>
        <w:rPr>
          <w:rFonts w:cs="Times New Roman"/>
          <w:bCs/>
          <w:color w:val="000000"/>
          <w:sz w:val="28"/>
          <w:szCs w:val="28"/>
          <w:u w:val="single"/>
          <w:lang w:val="ru-RU"/>
        </w:rPr>
        <w:t xml:space="preserve">09  </w:t>
      </w:r>
      <w:r>
        <w:rPr>
          <w:rFonts w:cs="Times New Roman"/>
          <w:bCs/>
          <w:color w:val="000000"/>
          <w:sz w:val="28"/>
          <w:szCs w:val="28"/>
          <w:lang w:val="ru-RU"/>
        </w:rPr>
        <w:t xml:space="preserve">2021г. № 584 </w:t>
      </w:r>
    </w:p>
    <w:p>
      <w:pPr>
        <w:pStyle w:val="Normal"/>
        <w:spacing w:beforeAutospacing="0" w:before="0" w:afterAutospacing="0"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</w:r>
    </w:p>
    <w:p>
      <w:pPr>
        <w:pStyle w:val="Normal"/>
        <w:spacing w:beforeAutospacing="0" w:before="0" w:afterAutospacing="0"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</w:r>
    </w:p>
    <w:p>
      <w:pPr>
        <w:pStyle w:val="Normal"/>
        <w:spacing w:beforeAutospacing="0" w:before="0" w:afterAutospacing="0" w:after="0"/>
        <w:jc w:val="center"/>
        <w:rPr>
          <w:rFonts w:cs="Times New Roman"/>
          <w:b/>
          <w:b/>
          <w:bCs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 xml:space="preserve">Инструкция по охране труда </w:t>
      </w:r>
    </w:p>
    <w:p>
      <w:pPr>
        <w:pStyle w:val="Normal"/>
        <w:spacing w:beforeAutospacing="0" w:before="0" w:afterAutospacing="0" w:after="0"/>
        <w:jc w:val="center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для уборщика производственных и служебных помещений</w:t>
      </w:r>
    </w:p>
    <w:p>
      <w:pPr>
        <w:pStyle w:val="Normal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1. Общие требования охраны труда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1.1. К самостоятельной работе уборщиком производственных и служебных помещений допускаются лица не моложе 18 лет, прошедшие медицинский осмотр, вводный и первичный на рабочем месте инструктажи по охране труда, обучение, стажировку на рабочем месте и проверку знаний требований охраны труда, имеющие группу по электробезопасности.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1.2. Уборщик производственных и служебных помещений обязан: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выполнять только ту работу, которая определена инструкцией;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выполнять Правила внутреннего трудового распорядка;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правильно применять средства индивидуальной и коллективной защиты;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соблюдать требования охраны труда;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происшедшем на производстве, или об ухудшении состояния своего здоровья, в том числе о проявлении признаков острого профессионального заболевания (отравления);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проходить обучение безопасным методам и приемам выполнения работ и оказанию первой помощи пострадавшим на производстве, инструктаж по охране труда, проверку знаний требований охраны труда;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проходить обязательные периодические (в течение трудовой деятельности) медицинские осмотры (обследования);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уметь оказывать первую помощь пострадавшим от электрического тока и при других несчастных случаях;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уметь применять первичные средства пожаротушения.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1.3. При выполнении работ на уборщика производственных и служебных помещений возможно воздействие следующих опасных и вредных производственных факторов: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повышенная запыленность воздуха рабочей зоны;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химические факторы;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физические перегрузки;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повышенная запыленность воздуха рабочей зоны;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повышенное значение напряжения в электрической цепи, замыкание которой может произойти через тело человека;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возможность получения ожогов рук и других незащищенных частей тела агрессивными жидкостями;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опасность порезов рук;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повышенная подвижность воздуха;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острые кромки, заусенцы и неровности на поверхности оборудования, инструментов и приспособлений;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физические перегрузки.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1.4. Уборщик производственных и служебных помещений должен быть обеспечен спецодеждой, спецобувью и другими средствами индивидуальной защиты в соответствии с Типовыми отраслевыми нормами.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1.5. В случаях травмирования или недомогания необходимо прекратить работу, известить об этом руководителя работ и обратиться в медицинское учреждение.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1.6. За невыполнение требований инструкции по охране труда виновные привлекаются к ответственности согласно действующему законодательству.</w:t>
      </w:r>
    </w:p>
    <w:p>
      <w:pPr>
        <w:pStyle w:val="Normal"/>
        <w:rPr>
          <w:rFonts w:cs="Times New Roman"/>
          <w:b/>
          <w:b/>
          <w:bCs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</w:r>
    </w:p>
    <w:p>
      <w:pPr>
        <w:pStyle w:val="Normal"/>
        <w:rPr>
          <w:rFonts w:cs="Times New Roman"/>
          <w:b/>
          <w:b/>
          <w:bCs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2. Требования охраны труда перед началом работы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2.1. Привести в порядок спецодежду, застегнуть халат на все пуговицы. Обувь должна быть с твердой подошвой. Подготовить средства защиты рук (перчатки).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2.2. Проверить наличие и исправность рабочего инвентаря. Щетка и метла должны быть плотно насажены на рукоятку и надежно закреплены. Совки и ведра должны иметь исправные, прочно закрепленные дужки и ручки, без острых кромок и заусенец. В обтирочном материале и тряпках для мытья полов не должно быть колющих и режущих предметов.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2.3. Для безопасного выполнения уборочных работ проверить внешним осмотром достаточность освещенности мест уборки, исправность вентилей, кранов горячей и холодной воды.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2.4. При использовании водонагревателей убедиться в их исправности. Перед применением уборочных машин проверить отсутствие внешних повреждений электрического шнура, вилки и розетки.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2.5. Проверить состояние полов и других убираемых поверхностей. При наличии на убираемых поверхностях опасных и вредных веществ (пролитых жиров, осколков стекла) убрать их, соблюдая меры безопасности. Осколки стекла смести щеткой в совок. Пролитый на полу жир удалить с помощью ветоши или других жиропоглощающих материалов. Загрязненное место промыть нагретым раствором кальцинированной соды и вытереть насухо.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2.6. Уборщик производственных и служебных помещений должен соблюдать правила производственной санитарии. Ведра для мытья полов должны быть окрашены в особый цвет или иметь бирку с надписью «для пола». Инвентарь для уборки туалетов должен храниться в специально выделенном месте, изолированно от уборочного инвентаря других помещений.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2.7. Обо всех недостатках и неисправностях инструмента, приспособлений и средств защиты, обнаруженных при осмотре, доложить руководителю работ для принятия мер к их устранению.</w:t>
      </w:r>
    </w:p>
    <w:p>
      <w:pPr>
        <w:pStyle w:val="Normal"/>
        <w:rPr>
          <w:rFonts w:cs="Times New Roman"/>
          <w:b/>
          <w:b/>
          <w:bCs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</w:r>
    </w:p>
    <w:p>
      <w:pPr>
        <w:pStyle w:val="Normal"/>
        <w:rPr>
          <w:rFonts w:cs="Times New Roman"/>
          <w:b/>
          <w:b/>
          <w:bCs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</w:r>
    </w:p>
    <w:p>
      <w:pPr>
        <w:pStyle w:val="Normal"/>
        <w:rPr>
          <w:rFonts w:cs="Times New Roman"/>
          <w:b/>
          <w:b/>
          <w:bCs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3. Требования охраны труда во время работы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3.1. Уборка полов должна производиться метлой, щеткой или веником. Для уменьшения выделения пыли при подметании полов производить опрыскивание их водой или производить уборку влажным веником или щеткой.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3.2. Мусор, стекло, отходы собирать только в рукавицах.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3.3. Не уплотнять мусор, собранный в корзине или урне, рукой во избежание порезов рук.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3.4. Перед мытьем полов подмести их и удалить травмоопасные предметы: гвозди, битое стекло и другие острые (колющие и режущие) предметы, используя щетку и совок. Мытье полов производить ветошью с применением швабры. Вымытые полы следует вытирать насухо.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3.5. Горячую воду набирать только в исправные ведра, при этом наполнять ведро следует не более чем на три четверти от его вместимости.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3.6. При приготовлении моющих и дезинфицирующих растворов:</w:t>
      </w:r>
      <w:r>
        <w:rPr>
          <w:sz w:val="28"/>
          <w:szCs w:val="28"/>
          <w:lang w:val="ru-RU"/>
        </w:rPr>
        <w:br/>
      </w:r>
      <w:r>
        <w:rPr>
          <w:rFonts w:cs="Times New Roman"/>
          <w:color w:val="000000"/>
          <w:sz w:val="28"/>
          <w:szCs w:val="28"/>
          <w:lang w:val="ru-RU"/>
        </w:rPr>
        <w:t>– применять только разрешенные моющие и дезинфицирующие средства;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не превышать установленную концентрацию и температуру моющих средств (выше 50 °</w:t>
      </w:r>
      <w:r>
        <w:rPr>
          <w:rFonts w:cs="Times New Roman"/>
          <w:color w:val="000000"/>
          <w:sz w:val="28"/>
          <w:szCs w:val="28"/>
        </w:rPr>
        <w:t>C</w:t>
      </w:r>
      <w:r>
        <w:rPr>
          <w:rFonts w:cs="Times New Roman"/>
          <w:color w:val="000000"/>
          <w:sz w:val="28"/>
          <w:szCs w:val="28"/>
          <w:lang w:val="ru-RU"/>
        </w:rPr>
        <w:t>). Уборку и дезинфекцию унитазов производить в резиновых перчатках с применением щеток;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не допускать распыления моющих и дезинфицирующих средств, попадания их растворов на кожу и слизистые оболочки. При попадании раствора на кожу или в глаза необходимо немедленно промыть пораженное место под струей воды. Не допускать попадания раствора в полость рта, что может привести к сильному отравлению.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3.7. Перед протиркой и мытьем дверей, панелей, стен проверить отсутствие гвоздей, штырей. При уборке окон необходимо проверить прочность крепления рам и стекол.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3.8. Прежде чем передвигать столы и другую мебель, необходимо убрать с их поверхности предметы, которые могут упасть.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3.9. Перед уборкой столов убедиться, что на них нет острых предметов (иголок, кнопок и пр.), при наличии таких предметов собрать их, затем протереть поверхность стола слегка влажной тряпкой.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3.10. При переходе от стола к столу следить за тем, чтобы не зацепить свисающие телефонные или электрические провода.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3.11. Протирать настольные электрические лампы, вентиляторы и другие электроприборы следует, отключив их от электросети (вынув вилку из розетки). Расположенные в помещении розетки, выключатели протирать только сухой ветошью.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3.12. Уборку технических помещений производить в присутствии технического обслуживающего персонала.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3.13. Не допускается класть тряпки и какие-либо предметы на оборудование, прикасаться тряпкой или руками к неогражденным токоведущим частям оборудования.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3.14. Не допускается проникать за ограждения электроустановок, производить влажную уборку электропроводки, электрооборудования.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3.15. Сбор и уборка грубых отходов стекловолокна, срезов стеклонити, обрезков стекловолокна, стеклоткани и стеклопластика должны осуществляться механизированным способом или с использованием средств защиты кожи рук.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4. Требования охраны труда в аварийных ситуациях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4.1. При возникновении аварий и ситуаций, которые могут привести к авариям и несчастным случаям, необходимо: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немедленно прекратить работы и известить руководителя работ;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под руководством ответственного за производство работ оперативно принять меры по устранению причин аварий или ситуаций, которые могут привести к авариям или несчастным случаям.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4.2. При возникновении поломок уборочной машины, водонагревательного оборудования необходимо прекратить их эксплуатацию, доложить о принятых мерах непосредственному руководителю и действовать в соответствии с полученными указаниями.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4.3. Если произошло загрязнение пола большим количеством пролитых красок, лаков, необходимо загрязненное место сначала засыпать песком или опилками и удалить с помощью совка или щетки. Загрязненное место насухо вытереть ветошью. Использованный обтирочный материал сложить в металлическую тару с плотно закрывающейся крышкой.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4.4. При возникновении пожара, задымлении: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немедленно сообщить по телефону «01» в пожарную охрану, оповестить работающих, поставить в известность руководителя подразделения, сообщить о возгорании на пост охраны;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открыть запасные выходы, обесточить электропитание, закрыть окна и двери;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приступить к тушению пожара первичными средствами пожаротушения, если это не сопряжено с риском для жизни;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организовать встречу пожарной команды;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покинуть здание и находиться в зоне эвакуации.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4.5. При несчастных случаях: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немедленно организовать первую помощь пострадавшему и при необходимости доставку его в медицинскую организацию;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принять неотложные меры по предотвращению развития аварийной или иной чрезвычайной ситуации и воздействия травмирующих факторов на других лиц;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сохранить до начала расследования несчастного случая обстановку, какой она была на момент происшествия, если это не угрожает жизни и здоровью других лиц и не ведет к катастрофе, аварии или возникновению иных чрезвычайных обстоятельств, а в случае невозможности ее сохранения – зафиксировать сложившуюся обстановку (составить схемы, провести другие мероприятия).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5. Требования охраны труда по окончании работы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5.1. Уборочный инвентарь и ветошь промыть с использованием моющих и дезинфицирующих средств, соблюдая установленные концентрацию и температуру, просушить и убрать в специально отведенное место.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5.2. Собрать и вынести в установленное место мусор, загрязненную ветошь.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5.3. Убрать моющие и дезинфицирующие средства.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5.4. Снять спецодежду и убрать в специально отведенное место.</w:t>
      </w:r>
    </w:p>
    <w:p>
      <w:pPr>
        <w:pStyle w:val="Normal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5.5. Тщательно вымыть руки и лицо теплой водой с мылом.</w:t>
      </w:r>
    </w:p>
    <w:p>
      <w:pPr>
        <w:pStyle w:val="Normal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5.6. Сообщить лицу, ответственному за производство работ, обо всех недостатках, замеченных во время работы, и принятых мерах по их устранению.</w:t>
      </w:r>
    </w:p>
    <w:p>
      <w:pPr>
        <w:pStyle w:val="Normal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</w:r>
    </w:p>
    <w:tbl>
      <w:tblPr>
        <w:tblStyle w:val="a3"/>
        <w:tblW w:w="932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213"/>
        <w:gridCol w:w="2902"/>
        <w:gridCol w:w="2208"/>
      </w:tblGrid>
      <w:tr>
        <w:trPr>
          <w:trHeight w:val="1184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u w:val="single"/>
                <w:lang w:val="ru-RU"/>
              </w:rPr>
              <w:t>Разработал: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начальник отдела 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по охране труда  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                                </w:t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Е.И. Нежинская</w:t>
            </w:r>
          </w:p>
        </w:tc>
      </w:tr>
      <w:tr>
        <w:trPr>
          <w:trHeight w:val="1175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u w:val="single"/>
                <w:lang w:val="ru-RU"/>
              </w:rPr>
              <w:t>Согласовано: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заместитель главного врача по ГО, МР и безопасности          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В.В. Жук</w:t>
            </w:r>
          </w:p>
        </w:tc>
      </w:tr>
      <w:tr>
        <w:trPr>
          <w:trHeight w:val="2109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председатель профкома 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МБУЗ ЦГБ г. Азова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М.В. Дегтярь</w:t>
            </w:r>
          </w:p>
        </w:tc>
      </w:tr>
    </w:tbl>
    <w:p>
      <w:pPr>
        <w:pStyle w:val="Normal"/>
        <w:spacing w:before="280" w:after="280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f7e17"/>
    <w:pPr>
      <w:widowControl/>
      <w:bidi w:val="0"/>
      <w:spacing w:beforeAutospacing="1" w:afterAutospacing="1"/>
      <w:jc w:val="left"/>
    </w:pPr>
    <w:rPr>
      <w:rFonts w:ascii="Times New Roman" w:hAnsi="Times New Roman" w:eastAsia="Times New Roman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link w:val="10"/>
    <w:uiPriority w:val="9"/>
    <w:qFormat/>
    <w:rsid w:val="00b73a5a"/>
    <w:pPr>
      <w:keepNext w:val="true"/>
      <w:keepLines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b73a5a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631f1"/>
    <w:pPr>
      <w:spacing w:before="0" w:after="0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LibreOffice/5.4.7.2$Windows_x86 LibreOffice_project/c838ef25c16710f8838b1faec480ebba495259d0</Application>
  <Pages>7</Pages>
  <Words>1315</Words>
  <Characters>8947</Characters>
  <CharactersWithSpaces>10483</CharactersWithSpaces>
  <Paragraphs>95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2021-07-29T08:17:00Z</dcterms:created>
  <dc:creator>zam_po_bez</dc:creator>
  <dc:description>Подготовлено экспертами Актион-МЦФЭР</dc:description>
  <dc:language>ru-RU</dc:language>
  <cp:lastModifiedBy/>
  <dcterms:modified xsi:type="dcterms:W3CDTF">2022-03-24T09:07:14Z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