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80" w:after="280"/>
        <w:jc w:val="center"/>
        <w:rPr/>
      </w:pP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ab/>
        <w:tab/>
        <w:tab/>
        <w:t>ИОТ №40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Приложение № 40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/>
          <w:bCs/>
          <w:color w:val="000000"/>
          <w:sz w:val="28"/>
          <w:szCs w:val="28"/>
          <w:u w:val="single"/>
          <w:lang w:val="ru-RU"/>
        </w:rPr>
        <w:t xml:space="preserve">09 </w:t>
      </w:r>
      <w:r>
        <w:rPr>
          <w:rFonts w:cs="Times New Roman"/>
          <w:bCs/>
          <w:color w:val="000000"/>
          <w:sz w:val="28"/>
          <w:szCs w:val="28"/>
          <w:lang w:val="ru-RU"/>
        </w:rPr>
        <w:t>2021г. № 1584</w:t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cs="Times New Roman"/>
          <w:b/>
          <w:bCs/>
          <w:color w:val="000000"/>
          <w:sz w:val="28"/>
          <w:szCs w:val="28"/>
          <w:lang w:val="ru-RU"/>
        </w:rPr>
        <w:t>для рабочего по комплексному обслуживанию и ремонту зданий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1.1. К работе по комплексному обслуживанию и ремонту зданий допускаются мужчины не моложе 18 лет, прошедшие предварительный медицинский осмотр, вводный и первичный на рабочем месте инструктажи по охране труда, обучение и проверку знаний охраны труда.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1.2. Рабочий по комплексному обслуживанию и ремонту зданий обязан не реже одного раза в шесть месяцев проходить повторный инструктаж по охране труда и не реже одного раза в год – проверку знаний требований охраны труда.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1.3. При выполнении работ по комплексному обслуживанию и ремонту зданий на рабочего могут воздействовать следующие опасные и вредные производственные факторы: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движущиеся машины и механизмы; 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незащищенные подвижные элементы оборудования;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опасность падения с высоты;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опасность поражения электрическим током;</w:t>
      </w:r>
    </w:p>
    <w:p>
      <w:pPr>
        <w:pStyle w:val="Normal"/>
        <w:numPr>
          <w:ilvl w:val="0"/>
          <w:numId w:val="1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острые кромки материала и т.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д.</w:t>
      </w:r>
      <w:r>
        <w:rPr>
          <w:rFonts w:cs="Times New Roman"/>
          <w:color w:val="000000"/>
          <w:sz w:val="28"/>
          <w:szCs w:val="28"/>
        </w:rPr>
        <w:t> 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 Рабочий по комплексному обслуживанию и ремонту зданий должен извещать своего непосредственного руководителя о любой ситуации, угрожающей жизни и здоровью людей, о каждом несчастном случае, произошедшем на производстве, об ухудшении состояния своего</w:t>
      </w:r>
      <w:r>
        <w:rPr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здоровья, в том числе о проявлении признаков острого заболевания.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1.5. Не допускается: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распивать спиртные напитки, употреблять психотропные, токсические или наркотические вещества на рабочем месте или в рабочее время, а также появляться и находиться на рабочем месте и на территории организации в состоянии опьянения, вызванном употреблением наркотических средств, психотропных или токсичных веществ, с остаточными явлениями опьянения;</w:t>
      </w:r>
    </w:p>
    <w:p>
      <w:pPr>
        <w:pStyle w:val="Normal"/>
        <w:numPr>
          <w:ilvl w:val="0"/>
          <w:numId w:val="2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производить работы в болезненном состоянии, при переутомлении, алкогольном, наркотическом или токсическом опьянении, с остаточными явлениями опьянения.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1.6. Рабочий по комплексному обслуживанию и ремонту зданий обеспечивается сертифицированной спецодеждой, спецобувью и другими средствами индивидуальной защиты в соответствии с Типовыми нормами бесплатной выдачи специальной одежды, специальной обуви и других средств индивидуальной защиты.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1.7. Рабочее место должно быть обеспечено достаточной площадью для рационального размещения вспомогательного оборудования, инвентаря, тары, быть удобным для работника.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1.8. Работники, допустившие нарушения требований инструкции, несут ответственность согласно действующему законодательству.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 Перед началом работ по комплексному обслуживанию и ремонту зданий необходимо: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получить задание у непосредственного руководителя;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надеть спецодежду;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проверить внешним осмотром исправность оборудования, целостность электрических проводов, вилок, розеток, достаточность освещения;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проверить достаточность освещения на рабочем месте;</w:t>
      </w:r>
    </w:p>
    <w:p>
      <w:pPr>
        <w:pStyle w:val="Normal"/>
        <w:numPr>
          <w:ilvl w:val="0"/>
          <w:numId w:val="3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расположить оборудование и инструменты в удобном порядке.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2.2. Для подключения оборудования, работающего от электросети, необходимо пользоваться исправными розетками с заземлением. Не допускается использовать самодельные удлинители и включать оборудование при неисправной сети питания.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2.3. При наличии местного освещения светильник следует расположить так, чтобы свет не ослеплял глаза во время выполнения работ.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2.4. Перед выполнением работ на высоте проверить исправность и надежность средств защиты.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2.5. Обо всех обнаруженных неисправностях оборудования, инвентаря, электропроводки и других неполадках необходимо сообщить руководителю.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2.6. Не допускается приступать к работе до устранения неисправностей.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3.1. Во время работы необходимо:</w:t>
      </w:r>
    </w:p>
    <w:p>
      <w:pPr>
        <w:pStyle w:val="Normal"/>
        <w:numPr>
          <w:ilvl w:val="0"/>
          <w:numId w:val="4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 течение всего рабочего дня содержать в порядке и чистоте рабочее место;</w:t>
      </w:r>
    </w:p>
    <w:p>
      <w:pPr>
        <w:pStyle w:val="Normal"/>
        <w:numPr>
          <w:ilvl w:val="0"/>
          <w:numId w:val="4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работ;</w:t>
      </w:r>
    </w:p>
    <w:p>
      <w:pPr>
        <w:pStyle w:val="Normal"/>
        <w:numPr>
          <w:ilvl w:val="0"/>
          <w:numId w:val="4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 поручать свою работу посторонним лицам;</w:t>
      </w:r>
    </w:p>
    <w:p>
      <w:pPr>
        <w:pStyle w:val="Normal"/>
        <w:numPr>
          <w:ilvl w:val="0"/>
          <w:numId w:val="4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применять для работы исправное оборудование;</w:t>
      </w:r>
    </w:p>
    <w:p>
      <w:pPr>
        <w:pStyle w:val="Normal"/>
        <w:numPr>
          <w:ilvl w:val="0"/>
          <w:numId w:val="4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 загромождать рабочее место и проходы.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 Отходы боя стекла, обрезки древесины, линолеума следует собирать в ящик и по мере накопления удалять с рабочего места.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3.3. Замену перегоревших ламп новыми разрешается осуществлять только при снятом напряжении в сети и в светлое время суток.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3.4. При необходимости пользоваться переносной электролампой применять электролампу безопасного типа, напряжением не выше 12 вольт. Пользоваться переносным электросветильником напряжением 210–220 вольт не допускается.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3.5. При работе с переносным электроинструментом необходимо:</w:t>
      </w:r>
    </w:p>
    <w:p>
      <w:pPr>
        <w:pStyle w:val="Normal"/>
        <w:numPr>
          <w:ilvl w:val="0"/>
          <w:numId w:val="5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перед включением электроинструмента в сеть проверить его напряжение. Не разрешается включать инструмент, если напряжение сети выше, чем указано;</w:t>
      </w:r>
    </w:p>
    <w:p>
      <w:pPr>
        <w:pStyle w:val="Normal"/>
        <w:numPr>
          <w:ilvl w:val="0"/>
          <w:numId w:val="5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постоянно следить за исправным состоянием подводящих проводов, не допускать их петления или перекручивания;</w:t>
      </w:r>
    </w:p>
    <w:p>
      <w:pPr>
        <w:pStyle w:val="Normal"/>
        <w:numPr>
          <w:ilvl w:val="0"/>
          <w:numId w:val="5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выключать электроинструмент при переноске и перерывах в работе;</w:t>
      </w:r>
    </w:p>
    <w:p>
      <w:pPr>
        <w:pStyle w:val="Normal"/>
        <w:numPr>
          <w:ilvl w:val="0"/>
          <w:numId w:val="5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переносить инструмент, держа его за корпус, а не за подключающие провода или рабочую часть;</w:t>
      </w:r>
    </w:p>
    <w:p>
      <w:pPr>
        <w:pStyle w:val="Normal"/>
        <w:numPr>
          <w:ilvl w:val="0"/>
          <w:numId w:val="5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систематически проверять исправность заземления корпуса электроинструмента;</w:t>
      </w:r>
    </w:p>
    <w:p>
      <w:pPr>
        <w:pStyle w:val="Normal"/>
        <w:numPr>
          <w:ilvl w:val="0"/>
          <w:numId w:val="5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перерыве в подаче тока или при временной отлучке с места работы отключить электроинструмент от электрической сети;</w:t>
      </w:r>
    </w:p>
    <w:p>
      <w:pPr>
        <w:pStyle w:val="Normal"/>
        <w:numPr>
          <w:ilvl w:val="0"/>
          <w:numId w:val="5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 загромождать материалами или другими предметами свое рабочее место;</w:t>
      </w:r>
    </w:p>
    <w:p>
      <w:pPr>
        <w:pStyle w:val="Normal"/>
        <w:numPr>
          <w:ilvl w:val="0"/>
          <w:numId w:val="5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обнаружении в электроинструменте неисправностей или при наличии напряжения в корпусе немедленно выключить инструмент и сообщить о замеченных недостатках</w:t>
      </w:r>
      <w:r>
        <w:rPr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мастеру или руководителю работ;</w:t>
      </w:r>
    </w:p>
    <w:p>
      <w:pPr>
        <w:pStyle w:val="Normal"/>
        <w:numPr>
          <w:ilvl w:val="0"/>
          <w:numId w:val="5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 передавать электроинструмент другому лицу без разрешения мастера или руководителя работ и не допускать к месту работы с электроинструментом посторонних лиц.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3.6. Не допускается использовать для сидения случайные предметы (ящики, бочки и т.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п.), оборудование.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3.7. При выполнении работ на лестницах и стремянках необходимо проверить: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наличие на нижних концах оковок с острыми наконечниками для установки лестниц на грунте или башмаков из нескользящего материала при использовании лестниц на гладких поверхностях (паркете, металле, плитке, бетоне);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наличие и исправность у стремянок противораздвижных приспособлений (крюков, цепей), а также верхних площадок, огражденных перилами;</w:t>
      </w:r>
    </w:p>
    <w:p>
      <w:pPr>
        <w:pStyle w:val="Normal"/>
        <w:numPr>
          <w:ilvl w:val="0"/>
          <w:numId w:val="6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устойчивость лестницы (путем осмотра и опробования следует убедиться в том, что она не может соскользнуть с места или быть случайно сдвинута).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3.8. Следует надежно закрепить верхний конец приставной лестницы для предотвращения его смещения. При невозможности закрепления лестницы при установке ее на гладком полу у ее основания должен стоять подсобный рабочий в каске и удерживать лестницу в устойчивом положении.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3.9. Во время работы на приставной лестнице или стремянке не допускается:</w:t>
      </w:r>
    </w:p>
    <w:p>
      <w:pPr>
        <w:pStyle w:val="Normal"/>
        <w:numPr>
          <w:ilvl w:val="0"/>
          <w:numId w:val="7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работать с двух верхних ступенек стремянок, не имеющих перил или упоров;</w:t>
      </w:r>
    </w:p>
    <w:p>
      <w:pPr>
        <w:pStyle w:val="Normal"/>
        <w:numPr>
          <w:ilvl w:val="0"/>
          <w:numId w:val="7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работать с приставной лестницы, стоя на ступеньке, находящейся на расстоянии менее 1 м от верхнего ее конца;</w:t>
      </w:r>
    </w:p>
    <w:p>
      <w:pPr>
        <w:pStyle w:val="Normal"/>
        <w:numPr>
          <w:ilvl w:val="0"/>
          <w:numId w:val="7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находиться на ступеньках приставной лестницы или стремянки более чем одному рабочему;</w:t>
      </w:r>
    </w:p>
    <w:p>
      <w:pPr>
        <w:pStyle w:val="Normal"/>
        <w:numPr>
          <w:ilvl w:val="0"/>
          <w:numId w:val="7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работать около или над вращающимися механизмами, конвейерами, машинами и т.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д.;</w:t>
      </w:r>
      <w:r>
        <w:rPr>
          <w:rFonts w:cs="Times New Roman"/>
          <w:color w:val="000000"/>
          <w:sz w:val="28"/>
          <w:szCs w:val="28"/>
        </w:rPr>
        <w:t> </w:t>
      </w:r>
    </w:p>
    <w:p>
      <w:pPr>
        <w:pStyle w:val="Normal"/>
        <w:numPr>
          <w:ilvl w:val="0"/>
          <w:numId w:val="7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поднимать и опускать груз по приставной лестнице, оставлять на ней инструмент;</w:t>
      </w:r>
    </w:p>
    <w:p>
      <w:pPr>
        <w:pStyle w:val="Normal"/>
        <w:numPr>
          <w:ilvl w:val="0"/>
          <w:numId w:val="7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устанавливать лестницу на ступени маршей лестничной клетки (при необходимости там должны быть сооружены подмости);</w:t>
      </w:r>
      <w:r>
        <w:rPr>
          <w:rFonts w:cs="Times New Roman"/>
          <w:color w:val="000000"/>
          <w:sz w:val="28"/>
          <w:szCs w:val="28"/>
        </w:rPr>
        <w:t> </w:t>
      </w:r>
    </w:p>
    <w:p>
      <w:pPr>
        <w:pStyle w:val="Normal"/>
        <w:numPr>
          <w:ilvl w:val="0"/>
          <w:numId w:val="7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работать на неисправных или не испытанных в установленном порядке приставных лестницах и стремянках.</w:t>
      </w:r>
      <w:r>
        <w:rPr>
          <w:rFonts w:cs="Times New Roman"/>
          <w:color w:val="000000"/>
          <w:sz w:val="28"/>
          <w:szCs w:val="28"/>
        </w:rPr>
        <w:t> 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3.10. Готовить составы для окраски и выполнять малярные работы в помещениях с применением составов, выделяющих вредные для здоровья людей летучие пары, надлежит при открытых окнах или при наличии вентиляции.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3.11. В местах проведения окрасочных работ не допускается курение, применение открытого огня либо проведение работ, при которых возможно искрообразование.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4. Требования охраны труда в аварийных ситуациях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 Рабочий по комплексному обслуживанию и ремонту зданий обязан: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во всех случаях обнаружения обрыва проводов питания, неисправности заземления и других повреждений электрооборудования, появления запаха гари немедленно отключить питание и сообщить об аварийной ситуации руководителю;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обнаружении человека, попавшего под напряжение, немедленно освободить его от действия тока путем отключения электропитания и до прибытия врача оказать потерпевшему первую помощь;</w:t>
      </w:r>
    </w:p>
    <w:p>
      <w:pPr>
        <w:pStyle w:val="Normal"/>
        <w:numPr>
          <w:ilvl w:val="0"/>
          <w:numId w:val="8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возгорании оборудования отключить питание и принять меры к тушению очага возгорания при помощи углекислотного или порошкового огнетушителя, сообщить о происшествии руководителю работ.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4.2. При возникновении пожара, задымлении:</w:t>
      </w:r>
    </w:p>
    <w:p>
      <w:pPr>
        <w:pStyle w:val="Normal"/>
        <w:numPr>
          <w:ilvl w:val="0"/>
          <w:numId w:val="9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немедленно сообщить в пожарную охрану, оповестить работающих, поставить в известность руководителя подразделения, сообщить о возгорании на пост охраны;</w:t>
      </w:r>
    </w:p>
    <w:p>
      <w:pPr>
        <w:pStyle w:val="Normal"/>
        <w:numPr>
          <w:ilvl w:val="0"/>
          <w:numId w:val="9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открыть запасные выходы из здания, обесточить электропитание, закрыть окна и прикрыть двери;</w:t>
      </w:r>
    </w:p>
    <w:p>
      <w:pPr>
        <w:pStyle w:val="Normal"/>
        <w:numPr>
          <w:ilvl w:val="0"/>
          <w:numId w:val="9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приступить к тушению пожара первичными средствами пожаротушения, если это не сопряжено с риском для жизни.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4.3. При несчастном случае:</w:t>
      </w:r>
    </w:p>
    <w:p>
      <w:pPr>
        <w:pStyle w:val="Normal"/>
        <w:numPr>
          <w:ilvl w:val="0"/>
          <w:numId w:val="10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немедленно организовать первую помощь пострадавшему, сообщить о происшествии руководству, при необходимости вызвать бригаду скорой помощи;</w:t>
      </w:r>
    </w:p>
    <w:p>
      <w:pPr>
        <w:pStyle w:val="Normal"/>
        <w:numPr>
          <w:ilvl w:val="0"/>
          <w:numId w:val="10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принять неотложные меры по предотвращению развития аварийной или иной чрезвычайной ситуации и воздействия травмирующих факторов на других лиц.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 Отключить оборудование от электрической сети.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5.2. Привести в порядок рабочее место.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5.3. Убрать инструменты и материалы в места хранения.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5.4. Снять, осмотреть, привести в порядок и убрать в шкафчик СИЗ.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5.5. Вымыть руки и лицо теплой водой с мылом,.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5.6. Обо всех обнаруженных неисправностях доложить руководству.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1443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spacing w:before="280" w:after="280"/>
        <w:jc w:val="both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bidi w:val="0"/>
      <w:spacing w:beforeAutospacing="1" w:afterAutospacing="1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ListLabel1">
    <w:name w:val="ListLabel 1"/>
    <w:qFormat/>
    <w:rPr>
      <w:sz w:val="28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8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8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8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sz w:val="28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8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sz w:val="28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sz w:val="28"/>
    </w:rPr>
  </w:style>
  <w:style w:type="character" w:styleId="ListLabel65">
    <w:name w:val="ListLabel 65"/>
    <w:qFormat/>
    <w:rPr>
      <w:sz w:val="20"/>
    </w:rPr>
  </w:style>
  <w:style w:type="character" w:styleId="ListLabel66">
    <w:name w:val="ListLabel 66"/>
    <w:qFormat/>
    <w:rPr>
      <w:sz w:val="20"/>
    </w:rPr>
  </w:style>
  <w:style w:type="character" w:styleId="ListLabel67">
    <w:name w:val="ListLabel 67"/>
    <w:qFormat/>
    <w:rPr>
      <w:sz w:val="20"/>
    </w:rPr>
  </w:style>
  <w:style w:type="character" w:styleId="ListLabel68">
    <w:name w:val="ListLabel 68"/>
    <w:qFormat/>
    <w:rPr>
      <w:sz w:val="20"/>
    </w:rPr>
  </w:style>
  <w:style w:type="character" w:styleId="ListLabel69">
    <w:name w:val="ListLabel 69"/>
    <w:qFormat/>
    <w:rPr>
      <w:sz w:val="20"/>
    </w:rPr>
  </w:style>
  <w:style w:type="character" w:styleId="ListLabel70">
    <w:name w:val="ListLabel 70"/>
    <w:qFormat/>
    <w:rPr>
      <w:sz w:val="20"/>
    </w:rPr>
  </w:style>
  <w:style w:type="character" w:styleId="ListLabel71">
    <w:name w:val="ListLabel 71"/>
    <w:qFormat/>
    <w:rPr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8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sz w:val="20"/>
    </w:rPr>
  </w:style>
  <w:style w:type="character" w:styleId="ListLabel81">
    <w:name w:val="ListLabel 81"/>
    <w:qFormat/>
    <w:rPr>
      <w:sz w:val="20"/>
    </w:rPr>
  </w:style>
  <w:style w:type="character" w:styleId="ListLabel82">
    <w:name w:val="ListLabel 82"/>
    <w:qFormat/>
    <w:rPr>
      <w:sz w:val="28"/>
    </w:rPr>
  </w:style>
  <w:style w:type="character" w:styleId="ListLabel83">
    <w:name w:val="ListLabel 83"/>
    <w:qFormat/>
    <w:rPr>
      <w:sz w:val="20"/>
    </w:rPr>
  </w:style>
  <w:style w:type="character" w:styleId="ListLabel84">
    <w:name w:val="ListLabel 84"/>
    <w:qFormat/>
    <w:rPr>
      <w:sz w:val="20"/>
    </w:rPr>
  </w:style>
  <w:style w:type="character" w:styleId="ListLabel85">
    <w:name w:val="ListLabel 85"/>
    <w:qFormat/>
    <w:rPr>
      <w:sz w:val="20"/>
    </w:rPr>
  </w:style>
  <w:style w:type="character" w:styleId="ListLabel86">
    <w:name w:val="ListLabel 86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90">
    <w:name w:val="ListLabel 90"/>
    <w:qFormat/>
    <w:rPr>
      <w:sz w:val="20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7623f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LibreOffice/5.4.7.2$Windows_x86 LibreOffice_project/c838ef25c16710f8838b1faec480ebba495259d0</Application>
  <Pages>7</Pages>
  <Words>1273</Words>
  <Characters>8366</Characters>
  <CharactersWithSpaces>9771</CharactersWithSpaces>
  <Paragraphs>103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2021-07-27T11:48:00Z</dcterms:created>
  <dc:creator>zam_po_bez</dc:creator>
  <dc:description>Подготовлено экспертами Актион-МЦФЭР</dc:description>
  <dc:language>ru-RU</dc:language>
  <cp:lastModifiedBy/>
  <dcterms:modified xsi:type="dcterms:W3CDTF">2022-03-23T10:16:23Z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